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ind w:left="142"/>
        <w:jc w:val="center"/>
        <w:rPr>
          <w:rFonts w:ascii="Times New Roman" w:hAnsi="Times New Roman" w:cs="Times New Roman"/>
          <w:b/>
          <w:sz w:val="28"/>
          <w:szCs w:val="24"/>
          <w:lang w:val="uk-UA"/>
        </w:rPr>
      </w:pPr>
      <w:r>
        <w:rPr>
          <w:rFonts w:ascii="Times New Roman" w:hAnsi="Times New Roman" w:cs="Times New Roman"/>
          <w:b/>
          <w:sz w:val="28"/>
          <w:szCs w:val="24"/>
          <w:lang w:val="uk-UA"/>
        </w:rPr>
        <w:t>Звіт про результати роботи Ради по харчуванню в НВО №32</w:t>
      </w:r>
    </w:p>
    <w:p>
      <w:pPr>
        <w:spacing w:after="0" w:line="276" w:lineRule="auto"/>
        <w:ind w:left="142"/>
        <w:jc w:val="center"/>
        <w:rPr>
          <w:rFonts w:ascii="Times New Roman" w:hAnsi="Times New Roman" w:cs="Times New Roman"/>
          <w:b/>
          <w:sz w:val="28"/>
          <w:szCs w:val="24"/>
          <w:lang w:val="uk-UA"/>
        </w:rPr>
      </w:pPr>
      <w:r>
        <w:rPr>
          <w:rFonts w:ascii="Times New Roman" w:hAnsi="Times New Roman" w:cs="Times New Roman"/>
          <w:b/>
          <w:sz w:val="28"/>
          <w:szCs w:val="24"/>
          <w:lang w:val="uk-UA"/>
        </w:rPr>
        <w:t>за І семестр 202</w:t>
      </w:r>
      <w:r>
        <w:rPr>
          <w:rFonts w:hint="default" w:ascii="Times New Roman" w:hAnsi="Times New Roman" w:cs="Times New Roman"/>
          <w:b/>
          <w:sz w:val="28"/>
          <w:szCs w:val="24"/>
          <w:lang w:val="uk-UA"/>
        </w:rPr>
        <w:t>3</w:t>
      </w:r>
      <w:r>
        <w:rPr>
          <w:rFonts w:ascii="Times New Roman" w:hAnsi="Times New Roman" w:cs="Times New Roman"/>
          <w:b/>
          <w:sz w:val="28"/>
          <w:szCs w:val="24"/>
          <w:lang w:val="uk-UA"/>
        </w:rPr>
        <w:t>-202</w:t>
      </w:r>
      <w:r>
        <w:rPr>
          <w:rFonts w:hint="default" w:ascii="Times New Roman" w:hAnsi="Times New Roman" w:cs="Times New Roman"/>
          <w:b/>
          <w:sz w:val="28"/>
          <w:szCs w:val="24"/>
          <w:lang w:val="uk-UA"/>
        </w:rPr>
        <w:t>4</w:t>
      </w:r>
      <w:r>
        <w:rPr>
          <w:rFonts w:ascii="Times New Roman" w:hAnsi="Times New Roman" w:cs="Times New Roman"/>
          <w:b/>
          <w:sz w:val="28"/>
          <w:szCs w:val="24"/>
          <w:lang w:val="uk-UA"/>
        </w:rPr>
        <w:t xml:space="preserve"> н.р.</w:t>
      </w:r>
    </w:p>
    <w:p>
      <w:pPr>
        <w:pStyle w:val="4"/>
        <w:spacing w:line="276" w:lineRule="auto"/>
        <w:ind w:left="142" w:firstLine="280" w:firstLineChars="100"/>
        <w:jc w:val="both"/>
        <w:rPr>
          <w:sz w:val="28"/>
          <w:szCs w:val="28"/>
          <w:lang w:val="uk-UA"/>
        </w:rPr>
      </w:pPr>
      <w:r>
        <w:rPr>
          <w:sz w:val="28"/>
          <w:szCs w:val="28"/>
          <w:lang w:val="uk-UA"/>
        </w:rPr>
        <w:t>Відповідно до наказу управління освіти Кропивницької</w:t>
      </w:r>
      <w:r>
        <w:rPr>
          <w:rFonts w:hint="default"/>
          <w:sz w:val="28"/>
          <w:szCs w:val="28"/>
          <w:lang w:val="uk-UA"/>
        </w:rPr>
        <w:t xml:space="preserve"> міської ради</w:t>
      </w:r>
      <w:r>
        <w:rPr>
          <w:sz w:val="28"/>
          <w:szCs w:val="28"/>
          <w:lang w:val="uk-UA"/>
        </w:rPr>
        <w:t xml:space="preserve">  від 2</w:t>
      </w:r>
      <w:r>
        <w:rPr>
          <w:rFonts w:hint="default"/>
          <w:sz w:val="28"/>
          <w:szCs w:val="28"/>
          <w:lang w:val="uk-UA"/>
        </w:rPr>
        <w:t xml:space="preserve">4 </w:t>
      </w:r>
      <w:r>
        <w:rPr>
          <w:sz w:val="28"/>
          <w:szCs w:val="28"/>
          <w:lang w:val="uk-UA"/>
        </w:rPr>
        <w:t>серпня 202</w:t>
      </w:r>
      <w:r>
        <w:rPr>
          <w:rFonts w:hint="default"/>
          <w:sz w:val="28"/>
          <w:szCs w:val="28"/>
          <w:lang w:val="uk-UA"/>
        </w:rPr>
        <w:t>3</w:t>
      </w:r>
      <w:r>
        <w:rPr>
          <w:sz w:val="28"/>
          <w:szCs w:val="28"/>
          <w:lang w:val="uk-UA"/>
        </w:rPr>
        <w:t xml:space="preserve"> року № </w:t>
      </w:r>
      <w:r>
        <w:rPr>
          <w:rFonts w:ascii="Times New Roman" w:hAnsi="Times New Roman"/>
          <w:kern w:val="2"/>
          <w:sz w:val="28"/>
          <w:szCs w:val="28"/>
          <w:lang w:val="uk-UA"/>
        </w:rPr>
        <w:t xml:space="preserve">№ </w:t>
      </w:r>
      <w:r>
        <w:rPr>
          <w:rFonts w:hint="default" w:ascii="Times New Roman" w:hAnsi="Times New Roman"/>
          <w:kern w:val="2"/>
          <w:sz w:val="28"/>
          <w:szCs w:val="28"/>
          <w:lang w:val="uk-UA"/>
        </w:rPr>
        <w:t>506</w:t>
      </w:r>
      <w:r>
        <w:rPr>
          <w:sz w:val="28"/>
          <w:szCs w:val="28"/>
          <w:lang w:val="uk-UA"/>
        </w:rPr>
        <w:t>/о</w:t>
      </w:r>
      <w:r>
        <w:rPr>
          <w:rFonts w:ascii="Times New Roman" w:hAnsi="Times New Roman"/>
          <w:sz w:val="28"/>
          <w:szCs w:val="28"/>
          <w:lang w:val="uk-UA"/>
        </w:rPr>
        <w:t xml:space="preserve"> «Про організацію харчування дітей</w:t>
      </w:r>
      <w:r>
        <w:rPr>
          <w:rFonts w:hint="default" w:ascii="Times New Roman" w:hAnsi="Times New Roman"/>
          <w:sz w:val="28"/>
          <w:szCs w:val="28"/>
          <w:lang w:val="uk-UA"/>
        </w:rPr>
        <w:t xml:space="preserve"> в</w:t>
      </w:r>
      <w:r>
        <w:rPr>
          <w:rFonts w:ascii="Times New Roman" w:hAnsi="Times New Roman"/>
          <w:sz w:val="28"/>
          <w:szCs w:val="28"/>
          <w:lang w:val="uk-UA"/>
        </w:rPr>
        <w:t xml:space="preserve">  закладах освіти</w:t>
      </w:r>
      <w:r>
        <w:rPr>
          <w:rFonts w:hint="default" w:ascii="Times New Roman" w:hAnsi="Times New Roman"/>
          <w:sz w:val="28"/>
          <w:szCs w:val="28"/>
          <w:lang w:val="uk-UA"/>
        </w:rPr>
        <w:t xml:space="preserve"> на 2023-2024 н.р.</w:t>
      </w:r>
      <w:r>
        <w:rPr>
          <w:rFonts w:ascii="Times New Roman" w:hAnsi="Times New Roman"/>
          <w:kern w:val="2"/>
          <w:sz w:val="28"/>
          <w:szCs w:val="28"/>
          <w:lang w:val="uk-UA"/>
        </w:rPr>
        <w:t>»</w:t>
      </w:r>
      <w:r>
        <w:rPr>
          <w:rFonts w:hint="default"/>
          <w:kern w:val="2"/>
          <w:sz w:val="28"/>
          <w:szCs w:val="28"/>
          <w:lang w:val="uk-UA"/>
        </w:rPr>
        <w:t xml:space="preserve"> </w:t>
      </w:r>
      <w:r>
        <w:rPr>
          <w:sz w:val="28"/>
          <w:szCs w:val="28"/>
          <w:lang w:val="uk-UA"/>
        </w:rPr>
        <w:t>та наказу по закладу</w:t>
      </w:r>
      <w:r>
        <w:rPr>
          <w:rFonts w:hint="default"/>
          <w:sz w:val="28"/>
          <w:szCs w:val="28"/>
          <w:lang w:val="uk-UA"/>
        </w:rPr>
        <w:t xml:space="preserve"> №__</w:t>
      </w:r>
      <w:r>
        <w:rPr>
          <w:sz w:val="28"/>
          <w:szCs w:val="28"/>
          <w:lang w:val="uk-UA"/>
        </w:rPr>
        <w:t xml:space="preserve"> від 01 вересня 202</w:t>
      </w:r>
      <w:r>
        <w:rPr>
          <w:rFonts w:hint="default"/>
          <w:sz w:val="28"/>
          <w:szCs w:val="28"/>
          <w:lang w:val="uk-UA"/>
        </w:rPr>
        <w:t>3</w:t>
      </w:r>
      <w:r>
        <w:rPr>
          <w:sz w:val="28"/>
          <w:szCs w:val="28"/>
          <w:lang w:val="uk-UA"/>
        </w:rPr>
        <w:t xml:space="preserve"> року  «Про Раду по харчуванню» продовжено роботу Ради по харчуванню з метою здійснення контролю за організацією повноцінного, якісного харчування учнів у закладі та роботою харчоблоку. </w:t>
      </w:r>
    </w:p>
    <w:p>
      <w:pPr>
        <w:pStyle w:val="4"/>
        <w:spacing w:line="276" w:lineRule="auto"/>
        <w:ind w:left="142"/>
        <w:jc w:val="both"/>
        <w:rPr>
          <w:sz w:val="28"/>
          <w:szCs w:val="28"/>
          <w:lang w:val="uk-UA"/>
        </w:rPr>
      </w:pPr>
      <w:r>
        <w:rPr>
          <w:sz w:val="28"/>
          <w:szCs w:val="28"/>
          <w:lang w:val="uk-UA"/>
        </w:rPr>
        <w:t xml:space="preserve">    З метою забезпечення якісного харчування та дотримання гарантованих пільг дітей в закладі освіти продовжувала свою роботу Рада по харчуванню.</w:t>
      </w:r>
    </w:p>
    <w:p>
      <w:pPr>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Склад Ради по харчуванню:</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1.Теличенко В.О..-голова Ради, заступник директора з навчально-виховної роботи;</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2. Набойченко М.М.заступник голови Ради, соціальний педагог;</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3..Бабич О.В.-секретар Ради, </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4. Бринза О.Г.-член Ради, заступник директора з  господарської роботи;</w:t>
      </w:r>
    </w:p>
    <w:p>
      <w:pPr>
        <w:pStyle w:val="6"/>
        <w:spacing w:line="276" w:lineRule="auto"/>
        <w:ind w:left="142"/>
        <w:jc w:val="both"/>
        <w:rPr>
          <w:rFonts w:ascii="Times New Roman" w:hAnsi="Times New Roman" w:cs="Times New Roman"/>
          <w:sz w:val="28"/>
          <w:szCs w:val="24"/>
          <w:lang w:val="uk-UA"/>
        </w:rPr>
      </w:pPr>
      <w:r>
        <w:rPr>
          <w:rFonts w:hint="default" w:ascii="Times New Roman" w:hAnsi="Times New Roman" w:cs="Times New Roman"/>
          <w:sz w:val="28"/>
          <w:szCs w:val="24"/>
          <w:lang w:val="uk-UA"/>
        </w:rPr>
        <w:t>5</w:t>
      </w:r>
      <w:r>
        <w:rPr>
          <w:rFonts w:ascii="Times New Roman" w:hAnsi="Times New Roman" w:cs="Times New Roman"/>
          <w:sz w:val="28"/>
          <w:szCs w:val="24"/>
          <w:lang w:val="uk-UA"/>
        </w:rPr>
        <w:t>. Підкевич О.В.-член Ради, представник батьківського комітету;</w:t>
      </w:r>
    </w:p>
    <w:p>
      <w:pPr>
        <w:pStyle w:val="6"/>
        <w:spacing w:line="276" w:lineRule="auto"/>
        <w:ind w:left="142"/>
        <w:jc w:val="both"/>
        <w:rPr>
          <w:rFonts w:hint="default" w:ascii="Times New Roman" w:hAnsi="Times New Roman" w:cs="Times New Roman"/>
          <w:sz w:val="28"/>
          <w:szCs w:val="24"/>
          <w:lang w:val="uk-UA"/>
        </w:rPr>
      </w:pPr>
      <w:r>
        <w:rPr>
          <w:rFonts w:hint="default" w:ascii="Times New Roman" w:hAnsi="Times New Roman" w:cs="Times New Roman"/>
          <w:sz w:val="28"/>
          <w:szCs w:val="24"/>
          <w:lang w:val="uk-UA"/>
        </w:rPr>
        <w:t>6. Хананаєва Т.Г.- бухгалтер</w:t>
      </w:r>
    </w:p>
    <w:p>
      <w:pPr>
        <w:pStyle w:val="6"/>
        <w:spacing w:line="276" w:lineRule="auto"/>
        <w:ind w:left="142"/>
        <w:jc w:val="both"/>
        <w:rPr>
          <w:rFonts w:ascii="Times New Roman" w:hAnsi="Times New Roman" w:cs="Times New Roman"/>
          <w:sz w:val="28"/>
          <w:szCs w:val="24"/>
          <w:lang w:val="uk-UA"/>
        </w:rPr>
      </w:pPr>
      <w:r>
        <w:rPr>
          <w:sz w:val="28"/>
          <w:szCs w:val="24"/>
          <w:lang w:val="uk-UA"/>
        </w:rPr>
        <w:t xml:space="preserve">       </w:t>
      </w:r>
      <w:r>
        <w:rPr>
          <w:rFonts w:ascii="Times New Roman" w:hAnsi="Times New Roman" w:cs="Times New Roman"/>
          <w:sz w:val="28"/>
          <w:szCs w:val="24"/>
          <w:lang w:val="uk-UA"/>
        </w:rPr>
        <w:t>На 202</w:t>
      </w:r>
      <w:r>
        <w:rPr>
          <w:rFonts w:hint="default" w:ascii="Times New Roman" w:hAnsi="Times New Roman" w:cs="Times New Roman"/>
          <w:sz w:val="28"/>
          <w:szCs w:val="24"/>
          <w:lang w:val="uk-UA"/>
        </w:rPr>
        <w:t>3</w:t>
      </w:r>
      <w:r>
        <w:rPr>
          <w:rFonts w:ascii="Times New Roman" w:hAnsi="Times New Roman" w:cs="Times New Roman"/>
          <w:sz w:val="28"/>
          <w:szCs w:val="24"/>
          <w:lang w:val="uk-UA"/>
        </w:rPr>
        <w:t>-202</w:t>
      </w:r>
      <w:r>
        <w:rPr>
          <w:rFonts w:hint="default" w:ascii="Times New Roman" w:hAnsi="Times New Roman" w:cs="Times New Roman"/>
          <w:sz w:val="28"/>
          <w:szCs w:val="24"/>
          <w:lang w:val="uk-UA"/>
        </w:rPr>
        <w:t>4</w:t>
      </w:r>
      <w:r>
        <w:rPr>
          <w:rFonts w:ascii="Times New Roman" w:hAnsi="Times New Roman" w:cs="Times New Roman"/>
          <w:sz w:val="28"/>
          <w:szCs w:val="24"/>
          <w:lang w:val="uk-UA"/>
        </w:rPr>
        <w:t xml:space="preserve"> н.р. складено план роботи Ради, розподілено обов'язки між членами Ради. Засідання проводяться </w:t>
      </w:r>
      <w:r>
        <w:rPr>
          <w:rFonts w:hint="default" w:ascii="Times New Roman" w:hAnsi="Times New Roman" w:cs="Times New Roman"/>
          <w:sz w:val="28"/>
          <w:szCs w:val="24"/>
          <w:lang w:val="uk-UA"/>
        </w:rPr>
        <w:t>1</w:t>
      </w:r>
      <w:r>
        <w:rPr>
          <w:rFonts w:ascii="Times New Roman" w:hAnsi="Times New Roman" w:cs="Times New Roman"/>
          <w:sz w:val="28"/>
          <w:szCs w:val="24"/>
          <w:lang w:val="uk-UA"/>
        </w:rPr>
        <w:t xml:space="preserve"> раз в квартал,станом на 26.12.2</w:t>
      </w:r>
      <w:r>
        <w:rPr>
          <w:rFonts w:hint="default" w:ascii="Times New Roman" w:hAnsi="Times New Roman" w:cs="Times New Roman"/>
          <w:sz w:val="28"/>
          <w:szCs w:val="24"/>
          <w:lang w:val="uk-UA"/>
        </w:rPr>
        <w:t>3</w:t>
      </w:r>
      <w:r>
        <w:rPr>
          <w:rFonts w:ascii="Times New Roman" w:hAnsi="Times New Roman" w:cs="Times New Roman"/>
          <w:sz w:val="28"/>
          <w:szCs w:val="24"/>
          <w:lang w:val="uk-UA"/>
        </w:rPr>
        <w:t xml:space="preserve"> року проведено </w:t>
      </w:r>
      <w:r>
        <w:rPr>
          <w:rFonts w:hint="default" w:ascii="Times New Roman" w:hAnsi="Times New Roman" w:cs="Times New Roman"/>
          <w:sz w:val="28"/>
          <w:szCs w:val="24"/>
          <w:lang w:val="uk-UA"/>
        </w:rPr>
        <w:t>2</w:t>
      </w:r>
      <w:r>
        <w:rPr>
          <w:rFonts w:ascii="Times New Roman" w:hAnsi="Times New Roman" w:cs="Times New Roman"/>
          <w:sz w:val="28"/>
          <w:szCs w:val="24"/>
          <w:lang w:val="uk-UA"/>
        </w:rPr>
        <w:t xml:space="preserve"> засідання (протокол №1 від 0</w:t>
      </w:r>
      <w:r>
        <w:rPr>
          <w:rFonts w:hint="default" w:ascii="Times New Roman" w:hAnsi="Times New Roman" w:cs="Times New Roman"/>
          <w:sz w:val="28"/>
          <w:szCs w:val="24"/>
          <w:lang w:val="uk-UA"/>
        </w:rPr>
        <w:t>1</w:t>
      </w:r>
      <w:r>
        <w:rPr>
          <w:rFonts w:ascii="Times New Roman" w:hAnsi="Times New Roman" w:cs="Times New Roman"/>
          <w:sz w:val="28"/>
          <w:szCs w:val="24"/>
          <w:lang w:val="uk-UA"/>
        </w:rPr>
        <w:t>.09.202</w:t>
      </w:r>
      <w:r>
        <w:rPr>
          <w:rFonts w:hint="default" w:ascii="Times New Roman" w:hAnsi="Times New Roman" w:cs="Times New Roman"/>
          <w:sz w:val="28"/>
          <w:szCs w:val="24"/>
          <w:lang w:val="uk-UA"/>
        </w:rPr>
        <w:t>3</w:t>
      </w:r>
      <w:r>
        <w:rPr>
          <w:rFonts w:ascii="Times New Roman" w:hAnsi="Times New Roman" w:cs="Times New Roman"/>
          <w:sz w:val="28"/>
          <w:szCs w:val="24"/>
          <w:lang w:val="uk-UA"/>
        </w:rPr>
        <w:t xml:space="preserve">р., протокол №2 від </w:t>
      </w:r>
      <w:r>
        <w:rPr>
          <w:rFonts w:hint="default" w:ascii="Times New Roman" w:hAnsi="Times New Roman" w:cs="Times New Roman"/>
          <w:sz w:val="28"/>
          <w:szCs w:val="24"/>
          <w:lang w:val="uk-UA"/>
        </w:rPr>
        <w:t>27</w:t>
      </w:r>
      <w:r>
        <w:rPr>
          <w:rFonts w:ascii="Times New Roman" w:hAnsi="Times New Roman" w:cs="Times New Roman"/>
          <w:sz w:val="28"/>
          <w:szCs w:val="24"/>
          <w:lang w:val="uk-UA"/>
        </w:rPr>
        <w:t>.</w:t>
      </w:r>
      <w:r>
        <w:rPr>
          <w:rFonts w:hint="default" w:ascii="Times New Roman" w:hAnsi="Times New Roman" w:cs="Times New Roman"/>
          <w:sz w:val="28"/>
          <w:szCs w:val="24"/>
          <w:lang w:val="uk-UA"/>
        </w:rPr>
        <w:t>11</w:t>
      </w:r>
      <w:r>
        <w:rPr>
          <w:rFonts w:ascii="Times New Roman" w:hAnsi="Times New Roman" w:cs="Times New Roman"/>
          <w:sz w:val="28"/>
          <w:szCs w:val="24"/>
          <w:lang w:val="uk-UA"/>
        </w:rPr>
        <w:t>.202</w:t>
      </w:r>
      <w:r>
        <w:rPr>
          <w:rFonts w:hint="default" w:ascii="Times New Roman" w:hAnsi="Times New Roman" w:cs="Times New Roman"/>
          <w:sz w:val="28"/>
          <w:szCs w:val="24"/>
          <w:lang w:val="uk-UA"/>
        </w:rPr>
        <w:t xml:space="preserve">3 </w:t>
      </w:r>
      <w:r>
        <w:rPr>
          <w:rFonts w:ascii="Times New Roman" w:hAnsi="Times New Roman" w:cs="Times New Roman"/>
          <w:sz w:val="28"/>
          <w:szCs w:val="24"/>
          <w:lang w:val="uk-UA"/>
        </w:rPr>
        <w:t>р.) на яких розглядалися наступні питання:</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-вибори секретаря засідань;</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-ознайомлення з нормативно-правовою базою щодо організації харчування в закладі;</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-затвердження плану роботи на 202</w:t>
      </w:r>
      <w:r>
        <w:rPr>
          <w:rFonts w:hint="default" w:ascii="Times New Roman" w:hAnsi="Times New Roman" w:cs="Times New Roman"/>
          <w:sz w:val="28"/>
          <w:szCs w:val="24"/>
          <w:lang w:val="uk-UA"/>
        </w:rPr>
        <w:t>3</w:t>
      </w:r>
      <w:r>
        <w:rPr>
          <w:rFonts w:ascii="Times New Roman" w:hAnsi="Times New Roman" w:cs="Times New Roman"/>
          <w:sz w:val="28"/>
          <w:szCs w:val="24"/>
          <w:lang w:val="uk-UA"/>
        </w:rPr>
        <w:t>-202</w:t>
      </w:r>
      <w:r>
        <w:rPr>
          <w:rFonts w:hint="default" w:ascii="Times New Roman" w:hAnsi="Times New Roman" w:cs="Times New Roman"/>
          <w:sz w:val="28"/>
          <w:szCs w:val="24"/>
          <w:lang w:val="uk-UA"/>
        </w:rPr>
        <w:t>4</w:t>
      </w:r>
      <w:r>
        <w:rPr>
          <w:rFonts w:ascii="Times New Roman" w:hAnsi="Times New Roman" w:cs="Times New Roman"/>
          <w:sz w:val="28"/>
          <w:szCs w:val="24"/>
          <w:lang w:val="uk-UA"/>
        </w:rPr>
        <w:t xml:space="preserve"> навчальний рік;</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-розподіл обов'язків між членами Ради;</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-стан організації харчування учнів закладу;</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-звіт про наслідки перевірок протягом семестру, шляхи усунення недоліків;</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-ведення обліково-звітної документації з організації харчування;</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-санітарно-технічний та санітарно-гігієнічний стан холодного та гарячого водопостачання приміщень харчоблоку та їдальні;</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-ведення журналу пропозицій і скарг.</w:t>
      </w:r>
    </w:p>
    <w:p>
      <w:pPr>
        <w:pStyle w:val="6"/>
        <w:spacing w:line="276" w:lineRule="auto"/>
        <w:ind w:left="142" w:firstLine="280"/>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Членами Ради по харчуванню протягом даного періоду один раз на місяць здійснювалися перевірки стану організації харчування учнів, за наслідками яких складалися відповідні акти, приймалися рішення щодо усунення недоліків. </w:t>
      </w:r>
    </w:p>
    <w:p>
      <w:pPr>
        <w:pStyle w:val="6"/>
        <w:ind w:firstLine="720"/>
        <w:jc w:val="both"/>
        <w:rPr>
          <w:rFonts w:ascii="Times New Roman" w:hAnsi="Times New Roman" w:cs="Times New Roman"/>
          <w:kern w:val="2"/>
          <w:sz w:val="28"/>
          <w:szCs w:val="28"/>
          <w:lang w:val="uk-UA"/>
        </w:rPr>
      </w:pPr>
      <w:r>
        <w:rPr>
          <w:rFonts w:ascii="Times New Roman" w:hAnsi="Times New Roman" w:cs="Times New Roman"/>
          <w:kern w:val="2"/>
          <w:sz w:val="28"/>
          <w:szCs w:val="28"/>
          <w:lang w:val="uk-UA"/>
        </w:rPr>
        <w:t xml:space="preserve"> В ході перевірок було встановлено, що з 01 вересня 2023 року у закладі освіти затверджено режим харчування учнів, графіки видачі страв з харчоблоку. Прийом продуктів здійснюється від ТОВ «ОПТТОРГ-К» «ФОП Лопушняк», «ФОП Зайцев», </w:t>
      </w:r>
      <w:bookmarkStart w:id="0" w:name="_GoBack"/>
      <w:bookmarkEnd w:id="0"/>
      <w:r>
        <w:rPr>
          <w:rFonts w:ascii="Times New Roman" w:hAnsi="Times New Roman" w:cs="Times New Roman"/>
          <w:kern w:val="2"/>
          <w:sz w:val="28"/>
          <w:szCs w:val="28"/>
          <w:lang w:val="uk-UA"/>
        </w:rPr>
        <w:t>за наявності супровідних документів, що підтверджують їх походження, безпечність і якість, відповідність вимогам державних стандартів(сертифікати якості, посвідчення про якість). Фактів завезення неякісної продукції не виявлено.</w:t>
      </w:r>
    </w:p>
    <w:p>
      <w:pPr>
        <w:pStyle w:val="6"/>
        <w:ind w:firstLine="720"/>
        <w:jc w:val="both"/>
        <w:rPr>
          <w:rFonts w:ascii="Times New Roman" w:hAnsi="Times New Roman" w:cs="Times New Roman"/>
          <w:kern w:val="2"/>
          <w:sz w:val="28"/>
          <w:szCs w:val="28"/>
          <w:lang w:val="uk-UA"/>
        </w:rPr>
      </w:pPr>
      <w:r>
        <w:rPr>
          <w:rFonts w:ascii="Times New Roman" w:hAnsi="Times New Roman" w:cs="Times New Roman"/>
          <w:kern w:val="2"/>
          <w:sz w:val="28"/>
          <w:szCs w:val="28"/>
          <w:lang w:val="uk-UA"/>
        </w:rPr>
        <w:t>Протягом І семестру 2023/2024 навчального року бракеражною комісією проводилася перевірка документації. Було встановлено, що її ведення знаходиться на належному рівні: робляться своєчасні записи у повній відповідності до існуючих вимог.</w:t>
      </w:r>
    </w:p>
    <w:p>
      <w:pPr>
        <w:pStyle w:val="5"/>
        <w:shd w:val="clear" w:color="auto" w:fill="FFFFFF"/>
        <w:spacing w:beforeAutospacing="0" w:afterAutospacing="0"/>
        <w:ind w:firstLine="708"/>
        <w:jc w:val="both"/>
        <w:rPr>
          <w:rFonts w:eastAsia="Times New Roman"/>
          <w:color w:val="000000"/>
          <w:kern w:val="2"/>
          <w:sz w:val="28"/>
          <w:szCs w:val="28"/>
          <w:shd w:val="clear" w:color="auto" w:fill="FFFFFF"/>
          <w:lang w:val="uk-UA"/>
        </w:rPr>
      </w:pPr>
      <w:r>
        <w:rPr>
          <w:kern w:val="2"/>
          <w:sz w:val="28"/>
          <w:szCs w:val="28"/>
          <w:lang w:val="uk-UA"/>
        </w:rPr>
        <w:t xml:space="preserve">Під постійним контролем знаходилося питання дотримання умов зберігання та терміни реалізації продуктів харчування та продовольчої сировини. </w:t>
      </w:r>
      <w:r>
        <w:rPr>
          <w:rFonts w:eastAsia="Times New Roman"/>
          <w:color w:val="000000"/>
          <w:kern w:val="2"/>
          <w:sz w:val="28"/>
          <w:szCs w:val="28"/>
          <w:shd w:val="clear" w:color="auto" w:fill="FFFFFF"/>
          <w:lang w:val="uk-UA"/>
        </w:rPr>
        <w:t>Усі продукти, які завозяться у шкільну їдальню, мають супровідні документи, що засвідчують їх якість. Також створюються належні умови для зберігання усієї продукції.</w:t>
      </w:r>
    </w:p>
    <w:p>
      <w:pPr>
        <w:pStyle w:val="5"/>
        <w:shd w:val="clear" w:color="auto" w:fill="FFFFFF"/>
        <w:spacing w:beforeAutospacing="0" w:afterAutospacing="0"/>
        <w:ind w:firstLine="708"/>
        <w:jc w:val="both"/>
        <w:rPr>
          <w:rFonts w:eastAsia="Times New Roman"/>
          <w:color w:val="000000"/>
          <w:kern w:val="2"/>
          <w:sz w:val="28"/>
          <w:szCs w:val="28"/>
          <w:shd w:val="clear" w:color="auto" w:fill="FFFFFF"/>
          <w:lang w:val="uk-UA"/>
        </w:rPr>
      </w:pPr>
      <w:r>
        <w:rPr>
          <w:rFonts w:eastAsia="Times New Roman"/>
          <w:color w:val="000000"/>
          <w:kern w:val="2"/>
          <w:sz w:val="28"/>
          <w:szCs w:val="28"/>
          <w:shd w:val="clear" w:color="auto" w:fill="FFFFFF"/>
          <w:lang w:val="uk-UA"/>
        </w:rPr>
        <w:t>На харчоблоці здійснюється обов’язковий бракераж сирої та готової продукції</w:t>
      </w:r>
      <w:r>
        <w:rPr>
          <w:rFonts w:hint="default" w:eastAsia="Times New Roman"/>
          <w:color w:val="000000"/>
          <w:kern w:val="2"/>
          <w:sz w:val="28"/>
          <w:szCs w:val="28"/>
          <w:shd w:val="clear" w:color="auto" w:fill="FFFFFF"/>
          <w:lang w:val="uk-UA"/>
        </w:rPr>
        <w:t>.</w:t>
      </w:r>
      <w:r>
        <w:rPr>
          <w:rFonts w:eastAsia="Times New Roman"/>
          <w:color w:val="000000"/>
          <w:kern w:val="2"/>
          <w:sz w:val="28"/>
          <w:szCs w:val="28"/>
          <w:shd w:val="clear" w:color="auto" w:fill="FFFFFF"/>
          <w:lang w:val="uk-UA"/>
        </w:rPr>
        <w:t xml:space="preserve"> Харчування учнів здійснювалось у відповідності до затвердженого чотирьохтижневого меню та асортименту буфетної продукції.</w:t>
      </w:r>
    </w:p>
    <w:p>
      <w:pPr>
        <w:pStyle w:val="5"/>
        <w:shd w:val="clear" w:color="auto" w:fill="FFFFFF"/>
        <w:spacing w:beforeAutospacing="0" w:afterAutospacing="0"/>
        <w:ind w:firstLine="708"/>
        <w:jc w:val="both"/>
        <w:rPr>
          <w:rFonts w:eastAsia="Times New Roman"/>
          <w:color w:val="000000"/>
          <w:kern w:val="2"/>
          <w:sz w:val="28"/>
          <w:szCs w:val="28"/>
          <w:shd w:val="clear" w:color="auto" w:fill="FFFFFF"/>
          <w:lang w:val="uk-UA"/>
        </w:rPr>
      </w:pPr>
      <w:r>
        <w:rPr>
          <w:rFonts w:eastAsia="Times New Roman"/>
          <w:color w:val="000000"/>
          <w:kern w:val="2"/>
          <w:sz w:val="28"/>
          <w:szCs w:val="28"/>
          <w:shd w:val="clear" w:color="auto" w:fill="FFFFFF"/>
          <w:lang w:val="uk-UA"/>
        </w:rPr>
        <w:t>Харчування у закладі було організовано з дотримання вимог Санітарного регламенту для закладів загальної середньої освіти, затвердженого наказом Міністерства охорони здоров’я України від 25.09.2020 року №2205.</w:t>
      </w:r>
    </w:p>
    <w:p>
      <w:pPr>
        <w:pStyle w:val="5"/>
        <w:shd w:val="clear" w:color="auto" w:fill="FFFFFF"/>
        <w:spacing w:beforeAutospacing="0" w:afterAutospacing="0"/>
        <w:ind w:firstLine="708"/>
        <w:jc w:val="both"/>
        <w:rPr>
          <w:rFonts w:eastAsia="Times New Roman"/>
          <w:color w:val="000000"/>
          <w:kern w:val="2"/>
          <w:sz w:val="28"/>
          <w:szCs w:val="28"/>
          <w:shd w:val="clear" w:color="auto" w:fill="FFFFFF"/>
          <w:lang w:val="uk-UA"/>
        </w:rPr>
      </w:pPr>
      <w:r>
        <w:rPr>
          <w:rFonts w:eastAsia="Times New Roman"/>
          <w:color w:val="000000"/>
          <w:kern w:val="2"/>
          <w:sz w:val="28"/>
          <w:szCs w:val="28"/>
          <w:shd w:val="clear" w:color="auto" w:fill="FFFFFF"/>
          <w:lang w:val="uk-UA"/>
        </w:rPr>
        <w:t>У зв’язку з особливостями воєнного стан гарячим харчуванням учнів закладу забезпечено 167 учнів. Для учнів 1-11 класів пільгових категорій було забезпечене безкоштовне одноразове харчування. Для учнів пільгових категорій вартість харчування становить 30 гривень (від 6 до 11 років), 33 гривні (від 11 до 14 років) та 36 гривень (від 14 до 18 років), фінансування здійснюється за рахунок місцевого бюджету.</w:t>
      </w:r>
    </w:p>
    <w:p>
      <w:pPr>
        <w:pStyle w:val="5"/>
        <w:shd w:val="clear" w:color="auto" w:fill="FFFFFF"/>
        <w:spacing w:beforeAutospacing="0" w:afterAutospacing="0"/>
        <w:ind w:firstLine="708"/>
        <w:jc w:val="both"/>
        <w:rPr>
          <w:rFonts w:hint="default" w:ascii="Times New Roman" w:hAnsi="Times New Roman" w:cs="Times New Roman"/>
          <w:sz w:val="28"/>
          <w:szCs w:val="24"/>
          <w:lang w:val="uk-UA"/>
        </w:rPr>
      </w:pPr>
      <w:r>
        <w:rPr>
          <w:rFonts w:eastAsia="Times New Roman"/>
          <w:color w:val="000000"/>
          <w:kern w:val="2"/>
          <w:sz w:val="28"/>
          <w:szCs w:val="28"/>
          <w:shd w:val="clear" w:color="auto" w:fill="FFFFFF"/>
          <w:lang w:val="uk-UA"/>
        </w:rPr>
        <w:t>Педагогом соціальним Максимом НАБОЙЧЕНКО та заступником директора з навчально-виховної роботи Вікторією ТЕЛИЧЕНКО, щоденно контролювалося дотримання вимог санітарного законодавства щодо постачання, зберігання, дотримання термінів реалізації продуктів, походження продуктів харчування разом із супровідними документами, які свідчать про їх надходження, якість. Систематично здійснювався контроль дотримання чотиритижневого меню, заповнення обов’язкової документації, стосовно організації харчування учнів. У закладі освіти складено графік щомісячної перевірки роботи харчоблоку. Підсумки перевірок оформлювались відповідними актами</w:t>
      </w:r>
      <w:r>
        <w:rPr>
          <w:rFonts w:hint="default" w:eastAsia="Times New Roman"/>
          <w:color w:val="000000"/>
          <w:kern w:val="2"/>
          <w:sz w:val="28"/>
          <w:szCs w:val="28"/>
          <w:shd w:val="clear" w:color="auto" w:fill="FFFFFF"/>
          <w:lang w:val="uk-UA"/>
        </w:rPr>
        <w:t>.</w:t>
      </w:r>
    </w:p>
    <w:p>
      <w:pPr>
        <w:pStyle w:val="6"/>
        <w:spacing w:line="276" w:lineRule="auto"/>
        <w:ind w:left="142"/>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         Питання організації харчування учнів у закладі знаходиться на постійному контролі- щомісяця заслуховується на нарадах при директорі, засіданнях педагогічної ради. </w:t>
      </w:r>
    </w:p>
    <w:p>
      <w:pPr>
        <w:pStyle w:val="6"/>
        <w:rPr>
          <w:rFonts w:ascii="Times New Roman" w:hAnsi="Times New Roman" w:cs="Times New Roman"/>
          <w:sz w:val="28"/>
          <w:szCs w:val="24"/>
          <w:lang w:val="uk-UA"/>
        </w:rPr>
      </w:pPr>
    </w:p>
    <w:p>
      <w:pPr>
        <w:rPr>
          <w:rFonts w:ascii="Times New Roman" w:hAnsi="Times New Roman" w:cs="Times New Roman"/>
          <w:sz w:val="28"/>
          <w:szCs w:val="24"/>
          <w:lang w:val="uk-UA"/>
        </w:rPr>
      </w:pPr>
    </w:p>
    <w:sectPr>
      <w:pgSz w:w="11906" w:h="16838"/>
      <w:pgMar w:top="474" w:right="991" w:bottom="524"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88"/>
    <w:rsid w:val="00045BAC"/>
    <w:rsid w:val="000A5F82"/>
    <w:rsid w:val="00153C88"/>
    <w:rsid w:val="00195915"/>
    <w:rsid w:val="001A4E43"/>
    <w:rsid w:val="001E78D5"/>
    <w:rsid w:val="00207052"/>
    <w:rsid w:val="00283F87"/>
    <w:rsid w:val="002A6ADA"/>
    <w:rsid w:val="002B2558"/>
    <w:rsid w:val="00322118"/>
    <w:rsid w:val="00345891"/>
    <w:rsid w:val="0049619E"/>
    <w:rsid w:val="0061208B"/>
    <w:rsid w:val="00622E2D"/>
    <w:rsid w:val="00683051"/>
    <w:rsid w:val="006B7AB6"/>
    <w:rsid w:val="00711849"/>
    <w:rsid w:val="00831067"/>
    <w:rsid w:val="00833252"/>
    <w:rsid w:val="008B2ECE"/>
    <w:rsid w:val="008C58E3"/>
    <w:rsid w:val="00935851"/>
    <w:rsid w:val="00A818B6"/>
    <w:rsid w:val="00AB7EF2"/>
    <w:rsid w:val="00AC5C75"/>
    <w:rsid w:val="00B34E2C"/>
    <w:rsid w:val="00C66DB5"/>
    <w:rsid w:val="00D235C8"/>
    <w:rsid w:val="00DD21BC"/>
    <w:rsid w:val="00ED7C10"/>
    <w:rsid w:val="00F72587"/>
    <w:rsid w:val="00F806A3"/>
    <w:rsid w:val="029F21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8"/>
    <w:uiPriority w:val="0"/>
    <w:pPr>
      <w:spacing w:after="120" w:line="240" w:lineRule="auto"/>
      <w:ind w:left="283"/>
    </w:pPr>
    <w:rPr>
      <w:rFonts w:ascii="Times New Roman" w:hAnsi="Times New Roman" w:eastAsia="Times New Roman" w:cs="Times New Roman"/>
      <w:sz w:val="24"/>
      <w:szCs w:val="24"/>
      <w:lang w:eastAsia="ru-RU"/>
    </w:rPr>
  </w:style>
  <w:style w:type="paragraph" w:styleId="5">
    <w:name w:val="Normal (Web)"/>
    <w:basedOn w:val="1"/>
    <w:uiPriority w:val="99"/>
    <w:pPr>
      <w:spacing w:beforeAutospacing="1" w:afterAutospacing="1"/>
    </w:pPr>
    <w:rPr>
      <w:rFonts w:ascii="Times New Roman" w:hAnsi="Times New Roman" w:cs="Times New Roman"/>
      <w:sz w:val="24"/>
      <w:szCs w:val="24"/>
    </w:rPr>
  </w:style>
  <w:style w:type="paragraph" w:styleId="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7">
    <w:name w:val="Знак Знак"/>
    <w:basedOn w:val="1"/>
    <w:uiPriority w:val="0"/>
    <w:pPr>
      <w:spacing w:after="0" w:line="240" w:lineRule="auto"/>
    </w:pPr>
    <w:rPr>
      <w:rFonts w:ascii="Verdana" w:hAnsi="Verdana" w:eastAsia="Times New Roman" w:cs="Verdana"/>
      <w:sz w:val="20"/>
      <w:szCs w:val="20"/>
      <w:lang w:val="en-US"/>
    </w:rPr>
  </w:style>
  <w:style w:type="character" w:customStyle="1" w:styleId="8">
    <w:name w:val="Основной текст с отступом Знак"/>
    <w:basedOn w:val="2"/>
    <w:link w:val="4"/>
    <w:uiPriority w:val="0"/>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523</Words>
  <Characters>2987</Characters>
  <Lines>24</Lines>
  <Paragraphs>7</Paragraphs>
  <TotalTime>3</TotalTime>
  <ScaleCrop>false</ScaleCrop>
  <LinksUpToDate>false</LinksUpToDate>
  <CharactersWithSpaces>3503</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2023-01-07T18:11:00Z</dcterms:created>
  <dc:creator>Acer</dc:creator>
  <cp:lastModifiedBy>Вікторія Теличе�</cp:lastModifiedBy>
  <cp:lastPrinted>2024-01-12T18:52:03Z</cp:lastPrinted>
  <dcterms:modified xsi:type="dcterms:W3CDTF">2024-01-12T18:52:43Z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69577AE66D91451DBDAB71A86F41FDFB_13</vt:lpwstr>
  </property>
</Properties>
</file>